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bookmarkStart w:id="0" w:name="_GoBack"/>
      <w:bookmarkEnd w:id="0"/>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1"/>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2" w:name="OLE_LINK3"/>
      <w:bookmarkStart w:id="3" w:name="OLE_LINK4"/>
      <w:r w:rsidRPr="00B14C09">
        <w:rPr>
          <w:sz w:val="22"/>
        </w:rPr>
        <w:tab/>
      </w:r>
      <w:bookmarkEnd w:id="2"/>
      <w:bookmarkEnd w:id="3"/>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178B291D"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CC64CC">
        <w:rPr>
          <w:sz w:val="22"/>
        </w:rPr>
        <w:t>Bc. Milan Krajniak</w:t>
      </w:r>
      <w:r w:rsidRPr="00B14C09">
        <w:rPr>
          <w:sz w:val="22"/>
        </w:rPr>
        <w:t xml:space="preserve">,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25B8C561"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4469BB">
        <w:rPr>
          <w:sz w:val="22"/>
          <w:szCs w:val="22"/>
        </w:rPr>
        <w:t>Ing. Zuzana Borgulová, generálna riaditeľka</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7777777" w:rsidR="00CE6C35" w:rsidRPr="00B14C09" w:rsidRDefault="00CE6C35" w:rsidP="00B14C09">
      <w:pPr>
        <w:tabs>
          <w:tab w:val="left" w:pos="3544"/>
        </w:tabs>
        <w:spacing w:before="20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Pr="00B14C09">
        <w:rPr>
          <w:sz w:val="22"/>
        </w:rPr>
        <w:t>...............................................</w:t>
      </w:r>
      <w:r w:rsidRPr="00B14C09">
        <w:rPr>
          <w:rFonts w:eastAsia="SimSun"/>
          <w:sz w:val="22"/>
        </w:rPr>
        <w:t xml:space="preserve"> </w:t>
      </w:r>
    </w:p>
    <w:p w14:paraId="30AE3624" w14:textId="27A8776D" w:rsidR="00CE6C35" w:rsidRPr="00B14C09" w:rsidRDefault="00CE6C35" w:rsidP="00B14C09">
      <w:pPr>
        <w:tabs>
          <w:tab w:val="left" w:pos="3544"/>
        </w:tabs>
        <w:spacing w:line="276" w:lineRule="auto"/>
        <w:ind w:left="3544" w:hanging="3004"/>
        <w:jc w:val="both"/>
        <w:rPr>
          <w:rFonts w:eastAsia="SimSun"/>
          <w:sz w:val="22"/>
        </w:rPr>
      </w:pPr>
      <w:r w:rsidRPr="00B14C09">
        <w:rPr>
          <w:rFonts w:eastAsia="SimSun"/>
          <w:sz w:val="22"/>
        </w:rPr>
        <w:tab/>
      </w:r>
      <w:r w:rsidR="003C57A6" w:rsidRPr="00B14C09">
        <w:rPr>
          <w:rFonts w:eastAsia="SimSun"/>
          <w:sz w:val="22"/>
        </w:rPr>
        <w:t>(schéma štátnej pomoci/</w:t>
      </w:r>
      <w:r w:rsidR="003C57A6" w:rsidRPr="00D901D6">
        <w:rPr>
          <w:rFonts w:eastAsia="SimSun"/>
          <w:sz w:val="22"/>
          <w:szCs w:val="22"/>
          <w:lang w:eastAsia="en-US"/>
        </w:rPr>
        <w:t xml:space="preserve">schéma </w:t>
      </w:r>
      <w:r w:rsidR="003C57A6" w:rsidRPr="00B14C09">
        <w:rPr>
          <w:rFonts w:eastAsia="SimSun"/>
          <w:sz w:val="22"/>
        </w:rPr>
        <w:t xml:space="preserve">pomoci de </w:t>
      </w:r>
      <w:proofErr w:type="spellStart"/>
      <w:r w:rsidR="003C57A6" w:rsidRPr="00B14C09">
        <w:rPr>
          <w:rFonts w:eastAsia="SimSun"/>
          <w:sz w:val="22"/>
        </w:rPr>
        <w:t>minimis</w:t>
      </w:r>
      <w:proofErr w:type="spellEnd"/>
      <w:r w:rsidR="003C57A6" w:rsidRPr="00D901D6">
        <w:rPr>
          <w:rFonts w:eastAsia="SimSun"/>
          <w:sz w:val="22"/>
          <w:szCs w:val="22"/>
          <w:lang w:eastAsia="en-US"/>
        </w:rPr>
        <w:t>/schéma pomoci</w:t>
      </w:r>
      <w:r w:rsidR="003C57A6" w:rsidRPr="00B14C09">
        <w:rPr>
          <w:rFonts w:eastAsia="SimSun"/>
          <w:sz w:val="22"/>
        </w:rPr>
        <w:t>)</w:t>
      </w:r>
    </w:p>
    <w:p w14:paraId="45BF3FA6" w14:textId="1128772A"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w:t>
      </w:r>
      <w:r w:rsidR="00314242" w:rsidRPr="00B14C09">
        <w:rPr>
          <w:rFonts w:eastAsia="SimSun"/>
          <w:sz w:val="22"/>
        </w:rPr>
        <w:lastRenderedPageBreak/>
        <w:t xml:space="preserve">Projektu definovaných v Prílohe č. 2 </w:t>
      </w:r>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58703DA1"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r w:rsidR="002F33B5" w:rsidRPr="006A0A38">
        <w:rPr>
          <w:rFonts w:eastAsia="Times New Roman"/>
          <w:b w:val="0"/>
          <w:lang w:eastAsia="sk-SK"/>
        </w:rPr>
        <w:t>verejného obstarávania (ďalej aj „VO“)</w:t>
      </w:r>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46232FCC"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 mu počas trvania tohto porušenia povinnosti vyplaten</w:t>
      </w:r>
      <w:r w:rsidR="002F33B5">
        <w:rPr>
          <w:b w:val="0"/>
        </w:rPr>
        <w:t>ý</w:t>
      </w:r>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r w:rsidR="002F33B5">
        <w:rPr>
          <w:sz w:val="22"/>
        </w:rPr>
        <w:t xml:space="preserve"> </w:t>
      </w:r>
      <w:r w:rsidR="002F33B5">
        <w:rPr>
          <w:sz w:val="22"/>
          <w:szCs w:val="22"/>
        </w:rPr>
        <w:t>(slovom: ............... percent)</w:t>
      </w:r>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4"/>
      <w:r w:rsidRPr="00B14C09">
        <w:lastRenderedPageBreak/>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4"/>
      <w:r w:rsidRPr="00B14C09">
        <w:rPr>
          <w:rStyle w:val="Odkaznakomentr"/>
          <w:sz w:val="22"/>
        </w:rPr>
        <w:commentReference w:id="4"/>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5"/>
      <w:r w:rsidRPr="00D901D6">
        <w:t xml:space="preserve">financovanie Projektu z vlastných zdrojov vo výške </w:t>
      </w:r>
      <w:commentRangeStart w:id="6"/>
      <w:r w:rsidRPr="00D901D6">
        <w:t>...... %</w:t>
      </w:r>
      <w:commentRangeEnd w:id="6"/>
      <w:r w:rsidRPr="00D901D6">
        <w:rPr>
          <w:rStyle w:val="Odkaznakomentr"/>
          <w:rFonts w:eastAsia="Times New Roman"/>
          <w:sz w:val="22"/>
          <w:lang w:eastAsia="sk-SK"/>
        </w:rPr>
        <w:commentReference w:id="6"/>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5"/>
      <w:r w:rsidRPr="00D901D6">
        <w:rPr>
          <w:rStyle w:val="Odkaznakomentr"/>
          <w:rFonts w:eastAsia="Times New Roman"/>
          <w:sz w:val="22"/>
          <w:lang w:eastAsia="sk-SK"/>
        </w:rPr>
        <w:commentReference w:id="5"/>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7"/>
      <w:r w:rsidR="00811145" w:rsidRPr="00D901D6">
        <w:t xml:space="preserve">alebo tieto pokryje prostredníctvom Vecného príspevku </w:t>
      </w:r>
      <w:commentRangeEnd w:id="7"/>
      <w:r w:rsidR="00811145" w:rsidRPr="00D901D6">
        <w:rPr>
          <w:rStyle w:val="Odkaznakomentr"/>
          <w:rFonts w:eastAsia="Times New Roman"/>
          <w:sz w:val="22"/>
          <w:lang w:eastAsia="sk-SK"/>
        </w:rPr>
        <w:commentReference w:id="7"/>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8"/>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9"/>
      <w:r w:rsidRPr="00D901D6">
        <w:rPr>
          <w:sz w:val="22"/>
          <w:szCs w:val="22"/>
          <w:lang w:eastAsia="en-US"/>
        </w:rPr>
        <w:t xml:space="preserve">je povinný vrátiť NFP alebo jeho časť </w:t>
      </w:r>
      <w:commentRangeEnd w:id="9"/>
      <w:r w:rsidRPr="00D901D6">
        <w:rPr>
          <w:rStyle w:val="Odkaznakomentr"/>
          <w:sz w:val="22"/>
          <w:szCs w:val="22"/>
        </w:rPr>
        <w:commentReference w:id="9"/>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8"/>
      <w:r w:rsidRPr="00D901D6">
        <w:rPr>
          <w:rStyle w:val="Odkaznakomentr"/>
          <w:sz w:val="22"/>
          <w:szCs w:val="22"/>
        </w:rPr>
        <w:commentReference w:id="8"/>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56350F2F" w:rsidR="00CE6C35" w:rsidRPr="00B14C09" w:rsidRDefault="00CE6C35" w:rsidP="00B14C09">
      <w:pPr>
        <w:numPr>
          <w:ilvl w:val="1"/>
          <w:numId w:val="4"/>
        </w:numPr>
        <w:spacing w:before="120" w:line="276" w:lineRule="auto"/>
        <w:ind w:hanging="720"/>
        <w:jc w:val="both"/>
        <w:rPr>
          <w:sz w:val="22"/>
        </w:rPr>
      </w:pPr>
      <w:commentRangeStart w:id="10"/>
      <w:r w:rsidRPr="00B14C09">
        <w:rPr>
          <w:sz w:val="22"/>
        </w:rPr>
        <w:t>V nadväznosti na</w:t>
      </w:r>
      <w:r w:rsidR="00A471E2">
        <w:rPr>
          <w:sz w:val="22"/>
        </w:rPr>
        <w:t xml:space="preserve"> </w:t>
      </w:r>
      <w:r w:rsidR="00A471E2">
        <w:t>uplatnenie</w:t>
      </w:r>
      <w:r w:rsidRPr="00B14C09">
        <w:rPr>
          <w:sz w:val="22"/>
        </w:rPr>
        <w:t xml:space="preserve"> schémy pomoci si je Prijímateľ vedomý, že dohodnut</w:t>
      </w:r>
      <w:r w:rsidR="002F33B5">
        <w:rPr>
          <w:sz w:val="22"/>
        </w:rPr>
        <w:t>ý</w:t>
      </w:r>
      <w:r w:rsidRPr="00B14C09">
        <w:rPr>
          <w:sz w:val="22"/>
        </w:rPr>
        <w:t xml:space="preserve"> NFP mu bude poskytnut</w:t>
      </w:r>
      <w:r w:rsidR="002F33B5">
        <w:rPr>
          <w:sz w:val="22"/>
        </w:rPr>
        <w:t>ý</w:t>
      </w:r>
      <w:r w:rsidRPr="00B14C09">
        <w:rPr>
          <w:sz w:val="22"/>
        </w:rPr>
        <w:t xml:space="preserve"> iba vtedy, ak bude preukázaná jeho potreba pre dosiahnutie cieľov stanovených v Projekte, čo znamená, že musí byť zjavná spojitosť medzi poskytovaným NFP a Oprávnenými výdavkami Projektu.</w:t>
      </w:r>
      <w:commentRangeEnd w:id="10"/>
      <w:r w:rsidRPr="00B14C09">
        <w:rPr>
          <w:rStyle w:val="Odkaznakomentr"/>
          <w:sz w:val="22"/>
        </w:rPr>
        <w:commentReference w:id="10"/>
      </w:r>
    </w:p>
    <w:p w14:paraId="0177D30E" w14:textId="4C9473A3" w:rsidR="00CE6C35" w:rsidRPr="00B14C09" w:rsidRDefault="00CE6C35" w:rsidP="00B14C09">
      <w:pPr>
        <w:numPr>
          <w:ilvl w:val="1"/>
          <w:numId w:val="4"/>
        </w:numPr>
        <w:spacing w:before="120" w:line="276" w:lineRule="auto"/>
        <w:ind w:hanging="720"/>
        <w:jc w:val="both"/>
        <w:rPr>
          <w:sz w:val="22"/>
        </w:rPr>
      </w:pPr>
      <w:commentRangeStart w:id="11"/>
      <w:r w:rsidRPr="00B14C0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B14C09">
        <w:rPr>
          <w:sz w:val="22"/>
        </w:rPr>
        <w:t xml:space="preserve"> je povinný vrátiť alebo vymôcť vrátenie </w:t>
      </w:r>
      <w:r w:rsidR="002F33B5">
        <w:rPr>
          <w:sz w:val="22"/>
        </w:rPr>
        <w:t xml:space="preserve">tejto </w:t>
      </w:r>
      <w:r w:rsidRPr="00B14C09">
        <w:rPr>
          <w:sz w:val="22"/>
        </w:rPr>
        <w:t>štátnej pomoci</w:t>
      </w:r>
      <w:r w:rsidR="002F33B5">
        <w:rPr>
          <w:sz w:val="22"/>
        </w:rPr>
        <w:t xml:space="preserve"> </w:t>
      </w:r>
      <w:r w:rsidR="002F33B5">
        <w:rPr>
          <w:sz w:val="22"/>
          <w:szCs w:val="22"/>
        </w:rPr>
        <w:t>poskytnutej v rozpore s uplatniteľnými pravidlami vyplývajúcimi z právnych predpisov SR a právnych aktov EÚ,</w:t>
      </w:r>
      <w:r w:rsidRPr="00B14C09">
        <w:rPr>
          <w:sz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B14C09">
        <w:rPr>
          <w:sz w:val="22"/>
        </w:rPr>
        <w:t xml:space="preserve"> odseku v súlade s </w:t>
      </w:r>
      <w:r w:rsidR="00AE5585" w:rsidRPr="00D901D6">
        <w:rPr>
          <w:sz w:val="22"/>
          <w:szCs w:val="22"/>
        </w:rPr>
        <w:t>článkom</w:t>
      </w:r>
      <w:r w:rsidRPr="00B14C09">
        <w:rPr>
          <w:sz w:val="22"/>
        </w:rPr>
        <w:t xml:space="preserve"> 10 VZP. Povinnosti Pri</w:t>
      </w:r>
      <w:r w:rsidR="00AE5585" w:rsidRPr="00B14C09">
        <w:rPr>
          <w:sz w:val="22"/>
        </w:rPr>
        <w:t xml:space="preserve">jímateľa uvedené v článku 6 </w:t>
      </w:r>
      <w:r w:rsidR="00AE5585" w:rsidRPr="00D901D6">
        <w:rPr>
          <w:sz w:val="22"/>
          <w:szCs w:val="22"/>
        </w:rPr>
        <w:t>odsek</w:t>
      </w:r>
      <w:r w:rsidRPr="00B14C09">
        <w:rPr>
          <w:sz w:val="22"/>
        </w:rPr>
        <w:t xml:space="preserve"> 5 VZP nie sú týmto ustanovením dotknuté.</w:t>
      </w:r>
      <w:commentRangeEnd w:id="11"/>
      <w:r w:rsidRPr="00B14C09">
        <w:rPr>
          <w:rStyle w:val="Odkaznakomentr"/>
          <w:sz w:val="22"/>
        </w:rPr>
        <w:commentReference w:id="11"/>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4792A52B" w:rsidR="00CA1FCF" w:rsidRPr="00B14C09" w:rsidRDefault="00CA1FCF" w:rsidP="00B14C09">
      <w:pPr>
        <w:spacing w:before="120" w:line="276" w:lineRule="auto"/>
        <w:ind w:left="567" w:hanging="567"/>
        <w:jc w:val="both"/>
        <w:rPr>
          <w:sz w:val="22"/>
        </w:rPr>
      </w:pPr>
      <w:r w:rsidRPr="00B14C09">
        <w:rPr>
          <w:sz w:val="22"/>
        </w:rPr>
        <w:t xml:space="preserve">4.5 </w:t>
      </w:r>
      <w:r w:rsidRPr="00B14C09">
        <w:rPr>
          <w:sz w:val="22"/>
        </w:rPr>
        <w:tab/>
      </w:r>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w:t>
      </w:r>
      <w:r w:rsidR="002F33B5" w:rsidRPr="00751112">
        <w:rPr>
          <w:sz w:val="22"/>
          <w:szCs w:val="22"/>
        </w:rPr>
        <w:lastRenderedPageBreak/>
        <w:t xml:space="preserve">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12"/>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12"/>
      <w:r w:rsidRPr="00D901D6">
        <w:rPr>
          <w:rStyle w:val="Odkaznakomentr"/>
          <w:sz w:val="22"/>
          <w:szCs w:val="22"/>
        </w:rPr>
        <w:commentReference w:id="12"/>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w:t>
      </w:r>
      <w:r w:rsidRPr="00D901D6">
        <w:rPr>
          <w:sz w:val="22"/>
          <w:szCs w:val="22"/>
        </w:rPr>
        <w:lastRenderedPageBreak/>
        <w:t>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5FD74D18"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13"/>
      <w:r w:rsidRPr="00D901D6">
        <w:rPr>
          <w:sz w:val="22"/>
          <w:szCs w:val="22"/>
        </w:rPr>
        <w:t>Poistenie</w:t>
      </w:r>
      <w:r w:rsidRPr="00B14C09">
        <w:rPr>
          <w:sz w:val="22"/>
        </w:rPr>
        <w:t xml:space="preserve"> pokrývajúce poistenie majetku </w:t>
      </w:r>
      <w:commentRangeEnd w:id="13"/>
      <w:r w:rsidRPr="00D901D6">
        <w:rPr>
          <w:rStyle w:val="Odkaznakomentr"/>
          <w:sz w:val="22"/>
          <w:szCs w:val="22"/>
        </w:rPr>
        <w:commentReference w:id="13"/>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61B56FD4"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r w:rsidR="002F33B5">
        <w:rPr>
          <w:sz w:val="22"/>
        </w:rPr>
        <w:t>subjektami</w:t>
      </w:r>
      <w:r w:rsidR="002F33B5" w:rsidRPr="00B14C09">
        <w:rPr>
          <w:sz w:val="22"/>
        </w:rPr>
        <w:t xml:space="preserve"> </w:t>
      </w:r>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4"/>
      <w:commentRangeStart w:id="15"/>
      <w:r w:rsidRPr="00B14C09">
        <w:rPr>
          <w:sz w:val="22"/>
        </w:rPr>
        <w:t>vzťahmi</w:t>
      </w:r>
      <w:commentRangeEnd w:id="14"/>
      <w:r w:rsidRPr="00D901D6">
        <w:rPr>
          <w:rStyle w:val="Odkaznakomentr"/>
          <w:sz w:val="22"/>
          <w:szCs w:val="22"/>
        </w:rPr>
        <w:commentReference w:id="14"/>
      </w:r>
      <w:r w:rsidRPr="00D901D6">
        <w:rPr>
          <w:sz w:val="22"/>
          <w:szCs w:val="22"/>
        </w:rPr>
        <w:t xml:space="preserve">. </w:t>
      </w:r>
      <w:commentRangeStart w:id="16"/>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15"/>
      <w:commentRangeEnd w:id="16"/>
      <w:r w:rsidR="00CE6C35" w:rsidRPr="0017171B">
        <w:rPr>
          <w:rStyle w:val="Odkaznakomentr"/>
          <w:sz w:val="24"/>
        </w:rPr>
        <w:commentReference w:id="15"/>
      </w:r>
      <w:r w:rsidRPr="00D901D6">
        <w:rPr>
          <w:rStyle w:val="Odkaznakomentr"/>
          <w:sz w:val="22"/>
          <w:szCs w:val="22"/>
        </w:rPr>
        <w:commentReference w:id="16"/>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lastRenderedPageBreak/>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B14C09" w:rsidRDefault="00CE6C35" w:rsidP="00B14C09">
      <w:pPr>
        <w:pStyle w:val="Zarkazkladnhotextu2"/>
        <w:numPr>
          <w:ilvl w:val="1"/>
          <w:numId w:val="12"/>
        </w:numPr>
        <w:spacing w:line="276" w:lineRule="auto"/>
        <w:rPr>
          <w:sz w:val="22"/>
        </w:rPr>
      </w:pPr>
      <w:commentRangeStart w:id="17"/>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7"/>
      <w:r w:rsidRPr="00B14C09">
        <w:rPr>
          <w:rStyle w:val="Odkaznakomentr"/>
          <w:sz w:val="22"/>
        </w:rPr>
        <w:commentReference w:id="17"/>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088FF741"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r w:rsidR="00DD5FBC">
        <w:rPr>
          <w:sz w:val="22"/>
        </w:rPr>
        <w:t> </w:t>
      </w:r>
      <w:r w:rsidR="005E3FE9" w:rsidRPr="00B14C09">
        <w:rPr>
          <w:sz w:val="22"/>
        </w:rPr>
        <w:t>informáciám</w:t>
      </w:r>
      <w:r w:rsidR="00DD5FBC">
        <w:rPr>
          <w:sz w:val="22"/>
        </w:rPr>
        <w:t xml:space="preserve"> </w:t>
      </w:r>
      <w:r w:rsidR="00DD5FBC" w:rsidRPr="00FB3D6B">
        <w:rPr>
          <w:sz w:val="22"/>
          <w:szCs w:val="22"/>
        </w:rPr>
        <w:t>a o zmene a doplnení niektorých zákonov (zákon o slobode informácií)</w:t>
      </w:r>
      <w:r w:rsidR="005E3FE9" w:rsidRPr="00B14C09">
        <w:rPr>
          <w:sz w:val="22"/>
        </w:rPr>
        <w:t xml:space="preserve"> v znení neskorších predpisov (ďalej ako „</w:t>
      </w:r>
      <w:r w:rsidR="005E3FE9" w:rsidRPr="00D901D6">
        <w:rPr>
          <w:sz w:val="22"/>
          <w:szCs w:val="22"/>
        </w:rPr>
        <w:t>zákon 211/2000</w:t>
      </w:r>
      <w:r w:rsidR="00DD5FBC">
        <w:rPr>
          <w:sz w:val="22"/>
          <w:szCs w:val="22"/>
        </w:rPr>
        <w:t xml:space="preserve"> Z. z.</w:t>
      </w:r>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w:t>
      </w:r>
      <w:r w:rsidR="00D83FD7" w:rsidRPr="00B14C09">
        <w:rPr>
          <w:sz w:val="22"/>
        </w:rPr>
        <w:lastRenderedPageBreak/>
        <w:t xml:space="preserve">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18"/>
      <w:r w:rsidRPr="00B14C09">
        <w:rPr>
          <w:sz w:val="22"/>
        </w:rPr>
        <w:t>pri najbližšom písomnom dodatku k Zmluve o poskytnutí NFP</w:t>
      </w:r>
      <w:commentRangeEnd w:id="18"/>
      <w:r w:rsidRPr="00D901D6">
        <w:rPr>
          <w:rStyle w:val="Odkaznakomentr"/>
          <w:sz w:val="22"/>
          <w:szCs w:val="22"/>
        </w:rPr>
        <w:commentReference w:id="18"/>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lastRenderedPageBreak/>
        <w:t xml:space="preserve">(i) omeškanie </w:t>
      </w:r>
      <w:r w:rsidR="00171424" w:rsidRPr="00B14C09">
        <w:rPr>
          <w:sz w:val="22"/>
        </w:rPr>
        <w:t xml:space="preserve">Prijímateľa so </w:t>
      </w:r>
      <w:commentRangeStart w:id="19"/>
      <w:commentRangeStart w:id="20"/>
      <w:r w:rsidR="00171424" w:rsidRPr="00B14C09">
        <w:rPr>
          <w:sz w:val="22"/>
        </w:rPr>
        <w:t xml:space="preserve">Začatím realizácie hlavných aktivít Projektu </w:t>
      </w:r>
      <w:commentRangeEnd w:id="19"/>
      <w:commentRangeEnd w:id="20"/>
      <w:r w:rsidRPr="0017171B">
        <w:rPr>
          <w:rStyle w:val="Odkaznakomentr"/>
          <w:sz w:val="24"/>
        </w:rPr>
        <w:commentReference w:id="19"/>
      </w:r>
      <w:r w:rsidR="00171424" w:rsidRPr="00D901D6">
        <w:rPr>
          <w:rStyle w:val="Odkaznakomentr"/>
          <w:sz w:val="22"/>
          <w:szCs w:val="22"/>
        </w:rPr>
        <w:commentReference w:id="20"/>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5AD88217"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r w:rsidR="00B171C4" w:rsidRPr="00111B98">
        <w:rPr>
          <w:sz w:val="22"/>
          <w:szCs w:val="22"/>
        </w:rPr>
        <w:t xml:space="preserve">zmena projektovej alebo inej podkladovej dokumentácie vo vzťahu k Projektu, </w:t>
      </w:r>
      <w:r w:rsidR="00B171C4" w:rsidRPr="00111B98">
        <w:rPr>
          <w:sz w:val="22"/>
          <w:szCs w:val="22"/>
          <w:u w:val="single"/>
        </w:rPr>
        <w:t>ktorá nemá vplyv na rozpočet Projektu</w:t>
      </w:r>
      <w:r w:rsidR="00B171C4" w:rsidRPr="00111B98">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21"/>
      <w:r w:rsidR="00393CCA" w:rsidRPr="00D901D6">
        <w:rPr>
          <w:bCs/>
          <w:sz w:val="22"/>
          <w:szCs w:val="22"/>
        </w:rPr>
        <w:t>uvedené sa netýka zníženia hodnoty Vecného príspevku.</w:t>
      </w:r>
      <w:commentRangeEnd w:id="21"/>
      <w:r w:rsidR="00393CCA" w:rsidRPr="00D901D6">
        <w:rPr>
          <w:rStyle w:val="Odkaznakomentr"/>
          <w:sz w:val="22"/>
          <w:szCs w:val="22"/>
        </w:rPr>
        <w:commentReference w:id="21"/>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w:t>
      </w:r>
      <w:r w:rsidRPr="00B14C09">
        <w:rPr>
          <w:sz w:val="22"/>
        </w:rPr>
        <w:lastRenderedPageBreak/>
        <w:t xml:space="preserve">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22"/>
      <w:r w:rsidRPr="00B14C09">
        <w:rPr>
          <w:sz w:val="22"/>
        </w:rPr>
        <w:t>týkajúcu sa predĺženia Realizácie hlavných aktivít Projektu oproti termínom vyplývajúcim z Prílohy č. 2 Zmluvy o poskytnutí NFP,</w:t>
      </w:r>
      <w:commentRangeEnd w:id="22"/>
      <w:r w:rsidRPr="00D901D6">
        <w:rPr>
          <w:rStyle w:val="Odkaznakomentr"/>
          <w:sz w:val="22"/>
          <w:szCs w:val="22"/>
        </w:rPr>
        <w:commentReference w:id="22"/>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lastRenderedPageBreak/>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rsidP="008D1BC2">
      <w:pPr>
        <w:tabs>
          <w:tab w:val="left" w:pos="6480"/>
        </w:tabs>
        <w:spacing w:before="120" w:line="276" w:lineRule="auto"/>
        <w:ind w:left="360"/>
        <w:jc w:val="both"/>
        <w:rPr>
          <w:sz w:val="22"/>
        </w:rPr>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lastRenderedPageBreak/>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23"/>
      <w:r w:rsidRPr="00B14C09">
        <w:rPr>
          <w:sz w:val="22"/>
        </w:rPr>
        <w:lastRenderedPageBreak/>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23"/>
      <w:r w:rsidRPr="00D901D6">
        <w:rPr>
          <w:rStyle w:val="Odkaznakomentr"/>
          <w:sz w:val="22"/>
          <w:szCs w:val="22"/>
        </w:rPr>
        <w:commentReference w:id="23"/>
      </w:r>
    </w:p>
    <w:p w14:paraId="3808B188" w14:textId="3F0381A0"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r w:rsidR="00CE15AE" w:rsidRPr="00901E68">
        <w:rPr>
          <w:sz w:val="22"/>
          <w:szCs w:val="22"/>
        </w:rPr>
        <w:t>o finančnej kontrole a audite a o zmene a doplnení niektorých zákonov (ďalej len "zákon o finančnej kontrole a audite")</w:t>
      </w:r>
      <w:r w:rsidR="00CE15AE">
        <w:rPr>
          <w:sz w:val="22"/>
          <w:szCs w:val="22"/>
        </w:rPr>
        <w:t xml:space="preserve"> </w:t>
      </w:r>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24"/>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24"/>
      <w:r w:rsidRPr="00D901D6">
        <w:rPr>
          <w:rStyle w:val="Odkaznakomentr"/>
          <w:sz w:val="22"/>
          <w:szCs w:val="22"/>
        </w:rPr>
        <w:commentReference w:id="24"/>
      </w:r>
      <w:r w:rsidRPr="00B14C09">
        <w:rPr>
          <w:sz w:val="22"/>
        </w:rPr>
        <w:t xml:space="preserve">. Súčasťou žiadosti o zmenu v tomto </w:t>
      </w:r>
      <w:r w:rsidRPr="00B14C09">
        <w:rPr>
          <w:sz w:val="22"/>
        </w:rPr>
        <w:lastRenderedPageBreak/>
        <w:t xml:space="preserve">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r w:rsidR="00CE15AE">
        <w:t xml:space="preserve"> </w:t>
      </w:r>
      <w:r w:rsidR="00CE15AE" w:rsidRPr="006A0A38">
        <w:rPr>
          <w:rFonts w:eastAsia="Times New Roman"/>
          <w:lang w:eastAsia="sk-SK"/>
        </w:rPr>
        <w:t>o verejnom obstarávaní a o zmene a doplnení niektorých zákonov  (ďalej len "zákon č. 25/2006 Z. z."),</w:t>
      </w:r>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w:t>
      </w:r>
      <w:r w:rsidRPr="00B14C09">
        <w:rPr>
          <w:sz w:val="22"/>
        </w:rPr>
        <w:lastRenderedPageBreak/>
        <w:t xml:space="preserve">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dni jej zverejnenia Poskytovateľom v Centrálnom registri zmlúv. Ak Poskytovateľ aj Prijímateľ sú obaja povinnými osobami podľa zákona č. 211/2000 Z.</w:t>
      </w:r>
      <w:r w:rsidR="00CE15AE">
        <w:rPr>
          <w:sz w:val="22"/>
        </w:rPr>
        <w:t xml:space="preserve"> </w:t>
      </w:r>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 xml:space="preserve">článku 10, 12 a 19  VZP, ktorých platnosť a účinnosť končí 31. decembra 2028 alebo po tomto dátume vysporiadaním finančných vzťahov medzi Poskytovateľom </w:t>
      </w:r>
      <w:r w:rsidRPr="00B14C09">
        <w:rPr>
          <w:sz w:val="22"/>
        </w:rPr>
        <w:lastRenderedPageBreak/>
        <w:t>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0490A5BB" w:rsidR="00CE6C35" w:rsidRPr="00B14C09" w:rsidRDefault="00CE6C35" w:rsidP="00B14C09">
      <w:pPr>
        <w:spacing w:before="120" w:line="276" w:lineRule="auto"/>
        <w:ind w:left="1800" w:hanging="360"/>
        <w:jc w:val="both"/>
        <w:rPr>
          <w:sz w:val="22"/>
        </w:rPr>
      </w:pPr>
      <w:r w:rsidRPr="00B14C09">
        <w:rPr>
          <w:sz w:val="22"/>
        </w:rPr>
        <w:t>(ii) platnosť a účinnosť článku 10 VZP v súvislosti s vymáhaním štátnej pomoci</w:t>
      </w:r>
      <w:r w:rsidR="00CE15AE">
        <w:rPr>
          <w:sz w:val="22"/>
        </w:rPr>
        <w:t xml:space="preserve"> </w:t>
      </w:r>
      <w:r w:rsidR="00CE15AE">
        <w:rPr>
          <w:sz w:val="22"/>
          <w:szCs w:val="22"/>
        </w:rPr>
        <w:t>poskytnutej v rozpore s uplatniteľnými pravidlami vyplývajúcimi z právnych predpisov SR a právnych aktov EÚ</w:t>
      </w:r>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lastRenderedPageBreak/>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21994201" w:rsidR="00FD4919" w:rsidRDefault="00CE6C35" w:rsidP="00DE31AC">
      <w:pPr>
        <w:tabs>
          <w:tab w:val="left" w:pos="1843"/>
        </w:tabs>
        <w:spacing w:line="276" w:lineRule="auto"/>
        <w:ind w:left="1843" w:hanging="1486"/>
        <w:jc w:val="both"/>
      </w:pPr>
      <w:r w:rsidRPr="00B14C09">
        <w:rPr>
          <w:sz w:val="22"/>
        </w:rPr>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25"/>
      <w:r w:rsidR="00FD4919">
        <w:rPr>
          <w:sz w:val="22"/>
          <w:szCs w:val="22"/>
        </w:rPr>
        <w:t>.....</w:t>
      </w:r>
      <w:commentRangeEnd w:id="25"/>
      <w:r w:rsidR="00FD4919">
        <w:rPr>
          <w:rStyle w:val="Odkaznakomentr"/>
        </w:rPr>
        <w:commentReference w:id="25"/>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26"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27"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7"/>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lastRenderedPageBreak/>
        <w:t>Meno a priezvisko štatutárneho orgánu/zástupcu</w:t>
      </w:r>
      <w:r w:rsidRPr="00B14C09">
        <w:rPr>
          <w:rStyle w:val="Odkaznapoznmkupodiarou"/>
          <w:sz w:val="22"/>
        </w:rPr>
        <w:footnoteReference w:id="5"/>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28"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28"/>
      <w:r w:rsidRPr="00B14C09">
        <w:rPr>
          <w:sz w:val="22"/>
        </w:rPr>
        <w:t xml:space="preserve">, dňa </w:t>
      </w:r>
      <w:bookmarkStart w:id="29"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9"/>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26"/>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4"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6"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5"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7"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9"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8"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10"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11"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12"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13"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14"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15"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6"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17"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18"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19"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20"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21"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22"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23"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24"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25"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3FD94BBB"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C4C" w14:textId="77777777" w:rsidR="006E27D6" w:rsidRDefault="006E27D6">
      <w:r>
        <w:separator/>
      </w:r>
    </w:p>
  </w:endnote>
  <w:endnote w:type="continuationSeparator" w:id="0">
    <w:p w14:paraId="0E39829E" w14:textId="77777777" w:rsidR="006E27D6" w:rsidRDefault="006E27D6">
      <w:r>
        <w:continuationSeparator/>
      </w:r>
    </w:p>
  </w:endnote>
  <w:endnote w:type="continuationNotice" w:id="1">
    <w:p w14:paraId="7E2A997F" w14:textId="77777777" w:rsidR="006E27D6" w:rsidRDefault="006E2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8D1BC2">
      <w:rPr>
        <w:rStyle w:val="slostrany"/>
        <w:noProof/>
      </w:rPr>
      <w:t>11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0756E" w14:textId="77777777" w:rsidR="006E27D6" w:rsidRDefault="006E27D6">
      <w:r>
        <w:separator/>
      </w:r>
    </w:p>
  </w:footnote>
  <w:footnote w:type="continuationSeparator" w:id="0">
    <w:p w14:paraId="61F6C6CC" w14:textId="77777777" w:rsidR="006E27D6" w:rsidRDefault="006E27D6">
      <w:r>
        <w:continuationSeparator/>
      </w:r>
    </w:p>
  </w:footnote>
  <w:footnote w:type="continuationNotice" w:id="1">
    <w:p w14:paraId="43D38DE7" w14:textId="77777777" w:rsidR="006E27D6" w:rsidRDefault="006E27D6"/>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C76BD"/>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469BB"/>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7D6"/>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A44"/>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BC2"/>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1C4"/>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2763"/>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CC"/>
    <w:rsid w:val="00CC64EE"/>
    <w:rsid w:val="00CD0B80"/>
    <w:rsid w:val="00CD0CCA"/>
    <w:rsid w:val="00CD1039"/>
    <w:rsid w:val="00CD1940"/>
    <w:rsid w:val="00CD1B34"/>
    <w:rsid w:val="00CD2E9B"/>
    <w:rsid w:val="00CD458E"/>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95F32"/>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542D"/>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CE2C-8694-4C1C-97E1-724C149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10159</Words>
  <Characters>57907</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6</cp:revision>
  <cp:lastPrinted>2016-07-19T08:22:00Z</cp:lastPrinted>
  <dcterms:created xsi:type="dcterms:W3CDTF">2020-03-25T09:11:00Z</dcterms:created>
  <dcterms:modified xsi:type="dcterms:W3CDTF">2020-03-25T09:16:00Z</dcterms:modified>
</cp:coreProperties>
</file>